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D6" w:rsidRDefault="00E8677A">
      <w:pPr>
        <w:spacing w:after="885" w:line="259" w:lineRule="auto"/>
        <w:ind w:left="72" w:firstLine="0"/>
        <w:jc w:val="center"/>
      </w:pPr>
      <w:bookmarkStart w:id="0" w:name="_GoBack"/>
      <w:bookmarkEnd w:id="0"/>
      <w:r>
        <w:rPr>
          <w:color w:val="339966"/>
          <w:sz w:val="8"/>
        </w:rPr>
        <w:t xml:space="preserve"> </w:t>
      </w:r>
    </w:p>
    <w:p w:rsidR="002812D6" w:rsidRDefault="00E8677A">
      <w:pPr>
        <w:spacing w:line="259" w:lineRule="auto"/>
        <w:ind w:left="0" w:right="963" w:firstLine="0"/>
        <w:jc w:val="right"/>
      </w:pPr>
      <w:r>
        <w:rPr>
          <w:color w:val="0000FF"/>
          <w:sz w:val="12"/>
          <w:vertAlign w:val="subscript"/>
        </w:rPr>
        <w:t xml:space="preserve"> </w:t>
      </w:r>
      <w:r>
        <w:rPr>
          <w:color w:val="0000FF"/>
          <w:sz w:val="12"/>
          <w:vertAlign w:val="subscript"/>
        </w:rPr>
        <w:tab/>
      </w:r>
      <w:r>
        <w:rPr>
          <w:color w:val="0000FF"/>
          <w:sz w:val="24"/>
        </w:rPr>
        <w:t xml:space="preserve"> </w:t>
      </w:r>
    </w:p>
    <w:p w:rsidR="002812D6" w:rsidRDefault="00E8677A">
      <w:pPr>
        <w:ind w:left="43" w:firstLine="283"/>
      </w:pPr>
      <w:r>
        <w:t xml:space="preserve">Неизменным атрибутом праздников является </w:t>
      </w:r>
      <w:r>
        <w:t>пиротехника.</w:t>
      </w:r>
      <w:r>
        <w:t xml:space="preserve"> При покупке пиротехники необходимо придерживаться определенных правил, которые помогут избежать трагических последствий </w:t>
      </w:r>
    </w:p>
    <w:p w:rsidR="002812D6" w:rsidRDefault="00E8677A">
      <w:pPr>
        <w:ind w:left="43" w:firstLine="283"/>
      </w:pPr>
      <w:r>
        <w:rPr>
          <w:color w:val="FF0000"/>
          <w:u w:val="single" w:color="FF0000"/>
        </w:rPr>
        <w:t>ПРИОБРЕТЕНИЕ</w:t>
      </w:r>
      <w:r>
        <w:rPr>
          <w:color w:val="FF0000"/>
          <w:u w:val="single" w:color="FF0000"/>
        </w:rPr>
        <w:t>:</w:t>
      </w:r>
      <w:r>
        <w:t xml:space="preserve"> Приобретать </w:t>
      </w:r>
      <w:r>
        <w:t>пиротехнические изделия</w:t>
      </w:r>
      <w:r>
        <w:t xml:space="preserve"> следует в специализированных магазинах или специализированных отделах. Пиротехнические изделия развлекательного характера подлежат обязательной сертификации, то есть должны иметь сертификат соответствия. </w:t>
      </w:r>
    </w:p>
    <w:p w:rsidR="002812D6" w:rsidRDefault="00E8677A">
      <w:pPr>
        <w:spacing w:line="244" w:lineRule="auto"/>
        <w:ind w:left="43" w:right="1697" w:firstLine="283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-138683</wp:posOffset>
            </wp:positionH>
            <wp:positionV relativeFrom="paragraph">
              <wp:posOffset>-1953613</wp:posOffset>
            </wp:positionV>
            <wp:extent cx="6946393" cy="10155936"/>
            <wp:effectExtent l="0" t="0" r="0" b="0"/>
            <wp:wrapNone/>
            <wp:docPr id="5262" name="Picture 5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" name="Picture 52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393" cy="1015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u w:val="single" w:color="FF0000"/>
        </w:rPr>
        <w:t>ИСПОЛЬЗОВАНИЕ</w:t>
      </w:r>
      <w:r>
        <w:t xml:space="preserve">: </w:t>
      </w:r>
      <w:r>
        <w:tab/>
        <w:t xml:space="preserve">Перед </w:t>
      </w:r>
      <w:r>
        <w:tab/>
        <w:t xml:space="preserve">использованием </w:t>
      </w:r>
      <w:r>
        <w:tab/>
        <w:t>пиротехнич</w:t>
      </w:r>
      <w:r>
        <w:t xml:space="preserve">еских </w:t>
      </w:r>
      <w:r>
        <w:tab/>
        <w:t xml:space="preserve">изделий необходимо </w:t>
      </w:r>
      <w:r>
        <w:tab/>
        <w:t xml:space="preserve">заранее </w:t>
      </w:r>
      <w:r>
        <w:tab/>
        <w:t xml:space="preserve">четко </w:t>
      </w:r>
      <w:r>
        <w:tab/>
        <w:t xml:space="preserve">определить: </w:t>
      </w:r>
      <w:r>
        <w:tab/>
        <w:t xml:space="preserve">где </w:t>
      </w:r>
      <w:r>
        <w:tab/>
        <w:t xml:space="preserve">вы </w:t>
      </w:r>
      <w:r>
        <w:tab/>
        <w:t xml:space="preserve">будете проводить </w:t>
      </w:r>
      <w:r>
        <w:t>фейерверк,</w:t>
      </w:r>
      <w:r>
        <w:t xml:space="preserve"> какие </w:t>
      </w:r>
      <w:r>
        <w:t>пиротехнические изделия</w:t>
      </w:r>
      <w:r>
        <w:t xml:space="preserve"> будете использовать, как организуете его показ. Использование пиротехники должно осуществляться </w:t>
      </w:r>
      <w:proofErr w:type="gramStart"/>
      <w:r>
        <w:t>на специальных площадках</w:t>
      </w:r>
      <w:proofErr w:type="gramEnd"/>
      <w:r>
        <w:t xml:space="preserve"> определенных</w:t>
      </w:r>
      <w:r>
        <w:t xml:space="preserve"> решением администрации района, города, населенного пункта. Заранее продумайте, где будут находиться зрители. Им нужно обеспечить хороший обзор и безопасность, а для этого разместите их на расстоянии не менее 50 метров от пусковой площадки фейерверка, обяз</w:t>
      </w:r>
      <w:r>
        <w:t xml:space="preserve">ательно с наветренной стороны, чтобы ветер не сносил на них дым и несгоревшие части изделий.  </w:t>
      </w:r>
    </w:p>
    <w:p w:rsidR="002812D6" w:rsidRDefault="00E8677A">
      <w:pPr>
        <w:spacing w:after="5" w:line="250" w:lineRule="auto"/>
        <w:ind w:left="326" w:firstLine="0"/>
        <w:jc w:val="left"/>
      </w:pPr>
      <w:r>
        <w:rPr>
          <w:color w:val="FF0000"/>
          <w:u w:val="single" w:color="FF0000"/>
        </w:rPr>
        <w:t>Установлен запрет на использование пиротехнических изделий на территориях</w:t>
      </w:r>
      <w:r>
        <w:rPr>
          <w:color w:val="FF0000"/>
        </w:rPr>
        <w:t xml:space="preserve">: </w:t>
      </w:r>
    </w:p>
    <w:p w:rsidR="002812D6" w:rsidRDefault="00E8677A">
      <w:pPr>
        <w:spacing w:line="259" w:lineRule="auto"/>
        <w:ind w:left="10" w:right="-14"/>
        <w:jc w:val="right"/>
      </w:pPr>
      <w:r>
        <w:t xml:space="preserve"> </w:t>
      </w:r>
      <w:r>
        <w:t xml:space="preserve">расположенных в пределах 500 метров от границ объектов промышленности, транспортной </w:t>
      </w:r>
    </w:p>
    <w:p w:rsidR="002812D6" w:rsidRDefault="00E8677A">
      <w:pPr>
        <w:ind w:left="516" w:hanging="473"/>
      </w:pPr>
      <w:r>
        <w:t xml:space="preserve">инфраструктуры, топливно-энергетического </w:t>
      </w:r>
      <w:proofErr w:type="gramStart"/>
      <w:r>
        <w:t xml:space="preserve">комплекса; </w:t>
      </w:r>
      <w:r>
        <w:t xml:space="preserve"> </w:t>
      </w:r>
      <w:r>
        <w:t>расположенных</w:t>
      </w:r>
      <w:proofErr w:type="gramEnd"/>
      <w:r>
        <w:t xml:space="preserve"> в пределах 50 метров от границ объектов жилищно-коммунального хозяйства, </w:t>
      </w:r>
    </w:p>
    <w:p w:rsidR="002812D6" w:rsidRDefault="00E8677A">
      <w:pPr>
        <w:ind w:left="53"/>
      </w:pPr>
      <w:r>
        <w:t xml:space="preserve">сельского хозяйства, объектов с массовым пребыванием людей. </w:t>
      </w:r>
    </w:p>
    <w:p w:rsidR="002812D6" w:rsidRDefault="00E8677A">
      <w:pPr>
        <w:spacing w:after="5" w:line="250" w:lineRule="auto"/>
        <w:ind w:left="526" w:right="2382" w:hanging="200"/>
        <w:jc w:val="left"/>
      </w:pPr>
      <w:r>
        <w:rPr>
          <w:color w:val="FF0000"/>
          <w:u w:val="single" w:color="FF0000"/>
        </w:rPr>
        <w:t xml:space="preserve">ПРИМЕНЕНИЕ ПИРОТЕХНИЧЕСКИХ ИЗДЕЛИЙ </w:t>
      </w:r>
      <w:proofErr w:type="gramStart"/>
      <w:r>
        <w:rPr>
          <w:color w:val="FF0000"/>
          <w:u w:val="single" w:color="FF0000"/>
        </w:rPr>
        <w:t>ЗАПРЕЩАЕТСЯ</w:t>
      </w:r>
      <w:r>
        <w:rPr>
          <w:color w:val="FF0000"/>
        </w:rPr>
        <w:t xml:space="preserve">:  </w:t>
      </w:r>
      <w:r>
        <w:t xml:space="preserve"> </w:t>
      </w:r>
      <w:proofErr w:type="gramEnd"/>
      <w:r>
        <w:t>в п</w:t>
      </w:r>
      <w:r>
        <w:t xml:space="preserve">омещениях, зданиях и сооружениях; </w:t>
      </w:r>
    </w:p>
    <w:p w:rsidR="002812D6" w:rsidRDefault="00E8677A">
      <w:pPr>
        <w:spacing w:line="259" w:lineRule="auto"/>
        <w:ind w:left="10" w:right="-14"/>
        <w:jc w:val="right"/>
      </w:pPr>
      <w:r>
        <w:t xml:space="preserve"> </w:t>
      </w:r>
      <w:r>
        <w:t xml:space="preserve">на территориях взрывоопасных и пожароопасных объектов, в полосах отчуждения железных </w:t>
      </w:r>
    </w:p>
    <w:p w:rsidR="002812D6" w:rsidRDefault="00E8677A">
      <w:pPr>
        <w:spacing w:line="244" w:lineRule="auto"/>
        <w:ind w:left="526" w:right="1449" w:hanging="483"/>
        <w:jc w:val="left"/>
      </w:pPr>
      <w:r>
        <w:t xml:space="preserve">дорог, нефтепроводов, газопроводов и линий высоковольтной </w:t>
      </w:r>
      <w:proofErr w:type="gramStart"/>
      <w:r>
        <w:t xml:space="preserve">электропередачи; </w:t>
      </w:r>
      <w:r>
        <w:t xml:space="preserve"> </w:t>
      </w:r>
      <w:r>
        <w:t>на</w:t>
      </w:r>
      <w:proofErr w:type="gramEnd"/>
      <w:r>
        <w:t xml:space="preserve"> крышах балконов, лоджиях и выступающих частях фасадов зданий (сооружений); </w:t>
      </w:r>
      <w:r>
        <w:t xml:space="preserve"> </w:t>
      </w:r>
      <w:r>
        <w:t xml:space="preserve">на сценических площадках, стадионах и иных спортивных сооружениях; </w:t>
      </w:r>
      <w:r>
        <w:t xml:space="preserve"> </w:t>
      </w:r>
      <w:r>
        <w:t xml:space="preserve">во время проведения митингов, демонстраций, шествий и пикетирования; </w:t>
      </w:r>
    </w:p>
    <w:p w:rsidR="002812D6" w:rsidRDefault="00E8677A">
      <w:pPr>
        <w:ind w:left="43" w:firstLine="473"/>
      </w:pPr>
      <w:r>
        <w:t xml:space="preserve"> </w:t>
      </w:r>
      <w:r>
        <w:t>на территориях особо ценных объектов к</w:t>
      </w:r>
      <w:r>
        <w:t xml:space="preserve">ультурного наследия народов Российской Федерации, памятников истории и культуры, кладбищ и культовых сооружений, заповедников, заказников и национальных парков; </w:t>
      </w:r>
    </w:p>
    <w:p w:rsidR="002812D6" w:rsidRDefault="00E8677A">
      <w:pPr>
        <w:ind w:left="531" w:right="1027" w:hanging="190"/>
      </w:pPr>
      <w:r>
        <w:rPr>
          <w:color w:val="FF0000"/>
          <w:u w:val="single" w:color="FF0000"/>
        </w:rPr>
        <w:t xml:space="preserve">ПРИ ЭКСПЛУАТАЦИИ ПИРОТЕХНИЧЕСКИХ ИЗДЕЛИЙ </w:t>
      </w:r>
      <w:proofErr w:type="gramStart"/>
      <w:r>
        <w:rPr>
          <w:color w:val="FF0000"/>
          <w:u w:val="single" w:color="FF0000"/>
        </w:rPr>
        <w:t>ЗАПРЕЩАЕТСЯ</w:t>
      </w:r>
      <w:r>
        <w:rPr>
          <w:color w:val="FF0000"/>
        </w:rPr>
        <w:t xml:space="preserve">: </w:t>
      </w:r>
      <w:r>
        <w:t xml:space="preserve"> </w:t>
      </w:r>
      <w:r>
        <w:t>ронять</w:t>
      </w:r>
      <w:proofErr w:type="gramEnd"/>
      <w:r>
        <w:t xml:space="preserve"> и бросать фейерверки, разбирать </w:t>
      </w:r>
      <w:r>
        <w:t xml:space="preserve">и исправлять повреждения, а также </w:t>
      </w:r>
    </w:p>
    <w:p w:rsidR="002812D6" w:rsidRDefault="00E8677A">
      <w:pPr>
        <w:ind w:left="53" w:right="1914"/>
      </w:pPr>
      <w:r>
        <w:t xml:space="preserve">использовать изделия с истекшим сроком годности и видимыми </w:t>
      </w:r>
      <w:proofErr w:type="gramStart"/>
      <w:r>
        <w:t xml:space="preserve">повреждениями; </w:t>
      </w:r>
      <w:r>
        <w:t xml:space="preserve"> </w:t>
      </w:r>
      <w:r>
        <w:t>хранить</w:t>
      </w:r>
      <w:proofErr w:type="gramEnd"/>
      <w:r>
        <w:t xml:space="preserve"> фейерверки без упаковки, а также использовать приобретенную пиротехнику до ознакомления с инструкцией по применению данных мер безопасност</w:t>
      </w:r>
      <w:r>
        <w:t xml:space="preserve">и; </w:t>
      </w:r>
      <w:r>
        <w:t xml:space="preserve"> </w:t>
      </w:r>
      <w:r>
        <w:t xml:space="preserve">применять пиротехнику при ветре более 5 м/с, а также </w:t>
      </w:r>
    </w:p>
    <w:p w:rsidR="002812D6" w:rsidRDefault="00E8677A">
      <w:pPr>
        <w:ind w:left="2408"/>
      </w:pPr>
      <w:r>
        <w:t xml:space="preserve">направлять работающую ракету или «свечу» на людей, легковоспламеняющиеся </w:t>
      </w:r>
      <w:proofErr w:type="gramStart"/>
      <w:r>
        <w:t xml:space="preserve">предметы; </w:t>
      </w:r>
      <w:r>
        <w:t xml:space="preserve"> </w:t>
      </w:r>
      <w:r>
        <w:t>носить</w:t>
      </w:r>
      <w:proofErr w:type="gramEnd"/>
      <w:r>
        <w:t xml:space="preserve"> взрывоопасные вещества в кармане или еще ближе к телу; </w:t>
      </w:r>
      <w:r>
        <w:t xml:space="preserve"> </w:t>
      </w:r>
      <w:r>
        <w:t xml:space="preserve">запускать салюты с рук (за исключением хлопушек, бенгальских огней, некоторых видов фонтанов) и подходить к изделиям в течение 2 минут после их </w:t>
      </w:r>
    </w:p>
    <w:p w:rsidR="002812D6" w:rsidRDefault="00E8677A">
      <w:pPr>
        <w:ind w:left="516" w:right="4398" w:hanging="473"/>
      </w:pPr>
      <w:proofErr w:type="gramStart"/>
      <w:r>
        <w:t xml:space="preserve">задействования; </w:t>
      </w:r>
      <w:r>
        <w:t xml:space="preserve"> </w:t>
      </w:r>
      <w:r>
        <w:t>наклоняться</w:t>
      </w:r>
      <w:proofErr w:type="gramEnd"/>
      <w:r>
        <w:t xml:space="preserve"> над изделием во время его использования; </w:t>
      </w:r>
    </w:p>
    <w:p w:rsidR="002812D6" w:rsidRDefault="00E8677A">
      <w:pPr>
        <w:spacing w:line="259" w:lineRule="auto"/>
        <w:ind w:left="10" w:right="-14"/>
        <w:jc w:val="right"/>
      </w:pPr>
      <w:r>
        <w:t xml:space="preserve"> </w:t>
      </w:r>
      <w:r>
        <w:t>сушить намокшие пиротехнические изделия</w:t>
      </w:r>
      <w:r>
        <w:t xml:space="preserve"> на отопительных приборах - батареях отопления, </w:t>
      </w:r>
    </w:p>
    <w:p w:rsidR="002812D6" w:rsidRDefault="00E8677A">
      <w:pPr>
        <w:ind w:left="516" w:right="1749" w:hanging="473"/>
      </w:pPr>
      <w:r>
        <w:t>обогревателях и т.п.</w:t>
      </w:r>
      <w:proofErr w:type="gramStart"/>
      <w:r>
        <w:t xml:space="preserve">; </w:t>
      </w:r>
      <w:r>
        <w:t xml:space="preserve"> </w:t>
      </w:r>
      <w:r>
        <w:t>разрешать</w:t>
      </w:r>
      <w:proofErr w:type="gramEnd"/>
      <w:r>
        <w:t xml:space="preserve"> детям самостоятельно приводить в действие пиротехнические изделия; </w:t>
      </w:r>
    </w:p>
    <w:p w:rsidR="002812D6" w:rsidRDefault="00E8677A">
      <w:pPr>
        <w:spacing w:line="259" w:lineRule="auto"/>
        <w:ind w:left="0" w:firstLine="0"/>
        <w:jc w:val="left"/>
      </w:pPr>
      <w:r>
        <w:t xml:space="preserve"> </w:t>
      </w:r>
    </w:p>
    <w:p w:rsidR="002812D6" w:rsidRDefault="00E8677A">
      <w:pPr>
        <w:spacing w:line="259" w:lineRule="auto"/>
        <w:ind w:left="49" w:firstLine="0"/>
        <w:jc w:val="center"/>
      </w:pPr>
      <w:r>
        <w:lastRenderedPageBreak/>
        <w:t xml:space="preserve">При пожаре звонить по телефону «101». Единый номер вызова экстренных служб «112». </w:t>
      </w:r>
    </w:p>
    <w:p w:rsidR="002812D6" w:rsidRDefault="00E8677A">
      <w:pPr>
        <w:spacing w:line="259" w:lineRule="auto"/>
        <w:ind w:left="720" w:firstLine="0"/>
        <w:jc w:val="left"/>
      </w:pPr>
      <w:r>
        <w:t xml:space="preserve"> </w:t>
      </w:r>
    </w:p>
    <w:p w:rsidR="002812D6" w:rsidRDefault="00E8677A">
      <w:pPr>
        <w:ind w:left="2074"/>
      </w:pPr>
      <w:r>
        <w:t xml:space="preserve">Управление надзорной деятельности и профилактической работы </w:t>
      </w:r>
    </w:p>
    <w:p w:rsidR="002812D6" w:rsidRDefault="00E8677A">
      <w:pPr>
        <w:ind w:left="2307"/>
      </w:pPr>
      <w:r>
        <w:t xml:space="preserve"> Главного управления МЧС России по Республике Татарстан </w:t>
      </w:r>
    </w:p>
    <w:sectPr w:rsidR="002812D6">
      <w:pgSz w:w="11906" w:h="16838"/>
      <w:pgMar w:top="1440" w:right="791" w:bottom="1440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D6"/>
    <w:rsid w:val="002812D6"/>
    <w:rsid w:val="00E8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2F4F7-EA76-452A-BA20-258F08AF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68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ÐÐ’ÐœÐ¯Ð¢ÐıÐ’ Ð¿Ð¸Ñ•Ð¾Ñ‡ÐµÑ–Ð½Ð¸ÐºÐ°</vt:lpstr>
    </vt:vector>
  </TitlesOfParts>
  <Company>SPecialiST RePack</Company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ÐÐ’ÐœÐ¯Ð¢ÐıÐ’ Ð¿Ð¸Ñ•Ð¾Ñ‡ÐµÑ–Ð½Ð¸ÐºÐ°</dc:title>
  <dc:subject/>
  <dc:creator>ing3-gpn</dc:creator>
  <cp:keywords/>
  <cp:lastModifiedBy>Alfiya</cp:lastModifiedBy>
  <cp:revision>2</cp:revision>
  <dcterms:created xsi:type="dcterms:W3CDTF">2020-12-09T11:03:00Z</dcterms:created>
  <dcterms:modified xsi:type="dcterms:W3CDTF">2020-12-09T11:03:00Z</dcterms:modified>
</cp:coreProperties>
</file>